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高新区财政</w:t>
      </w:r>
      <w:r>
        <w:rPr>
          <w:rFonts w:hint="eastAsia" w:eastAsia="方正小标宋简体" w:cs="Times New Roman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金融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局</w:t>
      </w:r>
    </w:p>
    <w:p w14:paraId="31F7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关于202</w:t>
      </w:r>
      <w:r>
        <w:rPr>
          <w:rFonts w:hint="default" w:eastAsia="方正小标宋简体" w:cs="Times New Roman"/>
          <w:color w:val="000000" w:themeColor="text1"/>
          <w:spacing w:val="-6"/>
          <w:sz w:val="44"/>
          <w:szCs w:val="44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小标宋简体" w:cs="Times New Roman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咸宁高新区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财政预算执行情况说明</w:t>
      </w:r>
    </w:p>
    <w:p w14:paraId="6089F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44"/>
          <w14:textFill>
            <w14:solidFill>
              <w14:schemeClr w14:val="tx1"/>
            </w14:solidFill>
          </w14:textFill>
        </w:rPr>
      </w:pPr>
    </w:p>
    <w:p w14:paraId="0B105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年，在高新区党工委、管委会的坚强领导下，在各部门大力支持下，高新区财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政局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认真贯彻高质量发展理念，全面落实积极的财政政策，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不折不扣贯彻落实“过紧日子”精神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，主动作为做大财税收入，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千方百计保障重点支出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，为高新区经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济发展提供坚强财政保障。</w:t>
      </w:r>
    </w:p>
    <w:p w14:paraId="67A3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一、202</w:t>
      </w:r>
      <w:r>
        <w:rPr>
          <w:rFonts w:hint="default" w:ascii="黑体" w:hAnsi="黑体" w:eastAsia="黑体" w:cs="黑体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年收入完成情况</w:t>
      </w:r>
    </w:p>
    <w:p w14:paraId="127CB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年高新区财政总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收入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539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145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万元，比上年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123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013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29.6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%。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财政地方收入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383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214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万元，比上年增长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89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323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30.4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。其中：公共预算总收入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221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063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万元、政府性基金总收入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162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151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万元。具体情况如下：</w:t>
      </w:r>
    </w:p>
    <w:p w14:paraId="4BF8F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eastAsia="楷体_GB2312" w:cs="楷体_GB2312"/>
          <w:b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Times New Roman" w:hAnsi="Times New Roman" w:eastAsia="楷体_GB2312" w:cs="楷体_GB2312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公共预算收入完成情况</w:t>
      </w:r>
    </w:p>
    <w:p w14:paraId="1525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1.税收收入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181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755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万元，比上年增长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802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20.41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</w:t>
      </w:r>
    </w:p>
    <w:p w14:paraId="2203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2.非税收入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308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万元，比上年增长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701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0973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政府性基金</w:t>
      </w:r>
      <w:r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收入完成情况</w:t>
      </w:r>
    </w:p>
    <w:p w14:paraId="0E55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本级国有土地出让收入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71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086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万元，比上年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122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23.7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FE9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2.上级专项债收入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84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342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万元，比上年增长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63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274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万元，增长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，其中：第1、2批湖北省政府债券69342万元----固定资产贷款792万元、棚户区改造1750万元、咸宁高新区棚户区改造50000万元、咸宁高新区智能制造产业园3000万元、咸宁市玉桂学校1000万元、咸宁金融信息港（一期）信息交流中心2000万元、咸宁高新区棚户区（甘鲁片区）改造项目6000万元、咸宁金融信息港（一期）金融中心4800万元；第15批湖北省政府债券15000万元----咸宁高新区冷库冷链项目（一期）11400万元、咸宁市国际陆港综合物流园项目（一期）3600万元。</w:t>
      </w:r>
    </w:p>
    <w:p w14:paraId="5C36F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3.专项债利息收入3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万元；</w:t>
      </w:r>
    </w:p>
    <w:p w14:paraId="54EFC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4.上年结转结余资金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911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 w14:paraId="2E10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二、202</w:t>
      </w:r>
      <w:r>
        <w:rPr>
          <w:rFonts w:hint="default" w:ascii="黑体" w:hAnsi="黑体" w:eastAsia="黑体" w:cs="黑体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年支出完成情况</w:t>
      </w:r>
    </w:p>
    <w:p w14:paraId="1296B9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公共预算支出</w:t>
      </w:r>
      <w:r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完成情况</w:t>
      </w:r>
    </w:p>
    <w:p w14:paraId="12424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高新区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一般公共预算支出为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73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199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比去年</w:t>
      </w:r>
      <w:r>
        <w:rPr>
          <w:rFonts w:hint="eastAsia" w:eastAsia="仿宋_GB2312" w:cs="Times New Roman"/>
          <w:b w:val="0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eastAsia="仿宋_GB2312" w:cs="Times New Roman"/>
          <w:b w:val="0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eastAsia="仿宋_GB2312" w:cs="Times New Roman"/>
          <w:b w:val="0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199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Times New Roman"/>
          <w:b w:val="0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，增加</w:t>
      </w:r>
      <w:r>
        <w:rPr>
          <w:rFonts w:hint="default" w:eastAsia="仿宋_GB2312" w:cs="Times New Roman"/>
          <w:b w:val="0"/>
          <w:bCs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30.7</w:t>
      </w:r>
      <w:r>
        <w:rPr>
          <w:rFonts w:hint="eastAsia" w:eastAsia="仿宋_GB2312" w:cs="Times New Roman"/>
          <w:b w:val="0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4825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一般公共预算支出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具体如下：</w:t>
      </w:r>
    </w:p>
    <w:p w14:paraId="45131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一般公共服务支出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692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，比上年增长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469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万元，增加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%；</w:t>
      </w:r>
    </w:p>
    <w:p w14:paraId="3B17B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公共安全支出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429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36D2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.科学技术支出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，比上年增长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10,575万元，增长51%。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为增加凤凰工业园惠企政策支出及技改、经信、产业倍增等科创局相关奖励资金及企业兑现政策资金；</w:t>
      </w:r>
    </w:p>
    <w:p w14:paraId="6CD51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文化旅游体育与传媒支出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40万元，为上级专项资金；</w:t>
      </w:r>
    </w:p>
    <w:p w14:paraId="34FD9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.社会保障和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u w:val="none"/>
          <w14:textFill>
            <w14:solidFill>
              <w14:schemeClr w14:val="tx1"/>
            </w14:solidFill>
          </w14:textFill>
        </w:rPr>
        <w:t>就业支出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180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u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03A7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.节能环保支出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2,871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DACD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.城乡社区支出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1,395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5BB7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.农林水支出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1E0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资源勘探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电力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信息等支出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688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为兑现企业优惠政策等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06DF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10.商业服务业等支出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00万元；</w:t>
      </w:r>
    </w:p>
    <w:p w14:paraId="4006D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自然资源海洋气象等支出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19万元；</w:t>
      </w:r>
    </w:p>
    <w:p w14:paraId="0593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12.粮油物资储备支出100万元。</w:t>
      </w:r>
    </w:p>
    <w:p w14:paraId="31E3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13.灾害防治及应急管理支出1,436万元；</w:t>
      </w:r>
    </w:p>
    <w:p w14:paraId="5E08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（二）上解上级支出</w:t>
      </w:r>
    </w:p>
    <w:p w14:paraId="3BB71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年高新区上解上级支出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303,795万元（含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中央、省、市分成部分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），其中：</w:t>
      </w:r>
    </w:p>
    <w:p w14:paraId="2DE19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1.上划中央支出155,931万元，比上年增长33,690万元，增长27.56%；</w:t>
      </w:r>
    </w:p>
    <w:p w14:paraId="5208B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2.上解省级支出31,464万元，比去年增长6,088万元，增长24%；</w:t>
      </w:r>
    </w:p>
    <w:p w14:paraId="4AB8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3.上解市级支出116,401万元（包含咸安区结算资金2,653万元、城管结算4,420万元、湖北科技学院结算2,000万元,咸宁职业技术学校2000万等），比去年增长25,217万元，增长27.56%。</w:t>
      </w:r>
    </w:p>
    <w:p w14:paraId="225B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b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）政府性基金总支出</w:t>
      </w:r>
    </w:p>
    <w:p w14:paraId="7031F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本级安排的基金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162, 151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比上年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40,820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33.6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CBD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本级国有土地出让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相关支出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71,103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万元，比上年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22,390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081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2.上级专项债支出84,342万元，比上年增长63,238万元，增长300%，</w:t>
      </w:r>
    </w:p>
    <w:p w14:paraId="60C82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3.专项债利息支出3</w:t>
      </w:r>
      <w:r>
        <w:rPr>
          <w:rFonts w:hint="eastAsia" w:eastAsia="仿宋_GB2312" w:cs="Times New Roman"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812万元；</w:t>
      </w:r>
    </w:p>
    <w:p w14:paraId="5A80C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4.其他政府性基金支出2,591万元</w:t>
      </w:r>
    </w:p>
    <w:p w14:paraId="2494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4.结转下年支出303万元。</w:t>
      </w:r>
    </w:p>
    <w:p w14:paraId="70BA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1F4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right"/>
        <w:textAlignment w:val="auto"/>
        <w:rPr>
          <w:rFonts w:hint="default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1814" w:right="1440" w:bottom="1361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87C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CB601">
                          <w:pPr>
                            <w:pStyle w:val="3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CB601">
                    <w:pPr>
                      <w:pStyle w:val="3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9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F8DC5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6E694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D8D8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9E3E3"/>
    <w:multiLevelType w:val="singleLevel"/>
    <w:tmpl w:val="D6A9E3E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D9"/>
    <w:rsid w:val="00000825"/>
    <w:rsid w:val="00030A26"/>
    <w:rsid w:val="00062FF1"/>
    <w:rsid w:val="000D0211"/>
    <w:rsid w:val="0012181A"/>
    <w:rsid w:val="002D7872"/>
    <w:rsid w:val="003346B7"/>
    <w:rsid w:val="00356049"/>
    <w:rsid w:val="003B7C52"/>
    <w:rsid w:val="00534338"/>
    <w:rsid w:val="005A0B11"/>
    <w:rsid w:val="005F0219"/>
    <w:rsid w:val="00815E7E"/>
    <w:rsid w:val="0097156E"/>
    <w:rsid w:val="009A22D9"/>
    <w:rsid w:val="00A961E5"/>
    <w:rsid w:val="00AA1D84"/>
    <w:rsid w:val="00B136AC"/>
    <w:rsid w:val="00B52206"/>
    <w:rsid w:val="00B67A84"/>
    <w:rsid w:val="00BB3433"/>
    <w:rsid w:val="00CC4A3C"/>
    <w:rsid w:val="00CF5371"/>
    <w:rsid w:val="00D32F5B"/>
    <w:rsid w:val="00E02CDD"/>
    <w:rsid w:val="00E57E40"/>
    <w:rsid w:val="00E93FDA"/>
    <w:rsid w:val="00EE4224"/>
    <w:rsid w:val="00F0369F"/>
    <w:rsid w:val="00F12D99"/>
    <w:rsid w:val="032978FB"/>
    <w:rsid w:val="03D06703"/>
    <w:rsid w:val="07FB542A"/>
    <w:rsid w:val="08E86AEA"/>
    <w:rsid w:val="109B29BF"/>
    <w:rsid w:val="155D613A"/>
    <w:rsid w:val="172F7AD4"/>
    <w:rsid w:val="1DDA01E2"/>
    <w:rsid w:val="27BF061D"/>
    <w:rsid w:val="2C38BB39"/>
    <w:rsid w:val="2F634F4B"/>
    <w:rsid w:val="3F7D0F9F"/>
    <w:rsid w:val="3F9B7ACC"/>
    <w:rsid w:val="429A23DC"/>
    <w:rsid w:val="44F5422A"/>
    <w:rsid w:val="4CFA0F14"/>
    <w:rsid w:val="4F79289D"/>
    <w:rsid w:val="57AF510B"/>
    <w:rsid w:val="5AB6233F"/>
    <w:rsid w:val="5FFF3765"/>
    <w:rsid w:val="615C50C4"/>
    <w:rsid w:val="67310AAD"/>
    <w:rsid w:val="6FFF5017"/>
    <w:rsid w:val="76B564A8"/>
    <w:rsid w:val="78FF0A51"/>
    <w:rsid w:val="7BF98232"/>
    <w:rsid w:val="7D3FC787"/>
    <w:rsid w:val="7D6F2F90"/>
    <w:rsid w:val="7FE67CFB"/>
    <w:rsid w:val="7FEBFBBE"/>
    <w:rsid w:val="7FF71B9C"/>
    <w:rsid w:val="7FFFDC42"/>
    <w:rsid w:val="9E7A4EC7"/>
    <w:rsid w:val="B17F3A7B"/>
    <w:rsid w:val="BBFEE086"/>
    <w:rsid w:val="BDE76D28"/>
    <w:rsid w:val="BFEBBCDF"/>
    <w:rsid w:val="D7F576CA"/>
    <w:rsid w:val="DF76F49F"/>
    <w:rsid w:val="F1FE98CA"/>
    <w:rsid w:val="F5ED005A"/>
    <w:rsid w:val="F5EEEE18"/>
    <w:rsid w:val="F9F35E90"/>
    <w:rsid w:val="FA8F152B"/>
    <w:rsid w:val="FB7EABE7"/>
    <w:rsid w:val="FDBED1FA"/>
    <w:rsid w:val="FF6661A0"/>
    <w:rsid w:val="FFD67C92"/>
    <w:rsid w:val="FFFFD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HTML 预设格式 Char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467</Words>
  <Characters>2668</Characters>
  <Lines>22</Lines>
  <Paragraphs>6</Paragraphs>
  <TotalTime>0</TotalTime>
  <ScaleCrop>false</ScaleCrop>
  <LinksUpToDate>false</LinksUpToDate>
  <CharactersWithSpaces>3129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2017-12-05T17:32:00Z</dcterms:created>
  <dc:creator>Administrator</dc:creator>
  <cp:lastModifiedBy>user</cp:lastModifiedBy>
  <cp:lastPrinted>2023-06-12T10:57:00Z</cp:lastPrinted>
  <dcterms:modified xsi:type="dcterms:W3CDTF">2026-06-02T10:06:11Z</dcterms:modified>
  <dc:title>咸宁高新区财政局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308C30750D044DA98762A6C9A5363C42</vt:lpwstr>
  </property>
</Properties>
</file>