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咸宁高新区建设项目“开工一件事”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主题套餐式集成服务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实施方案</w:t>
      </w:r>
    </w:p>
    <w:p>
      <w:pPr>
        <w:bidi w:val="0"/>
        <w:jc w:val="center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（征求意见稿）</w:t>
      </w:r>
    </w:p>
    <w:p>
      <w:pP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</w:pP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为深入贯彻落实省、市“放管服”改革优化营商环境决策部署，持续推进“高效办成一件事”改革，提升工程建设项目开工建设速度，服务保障重大项目建设，咸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宁高新区在工程建设项目“七证”同发的基础上，实施建设项目“开工一件事”主题套餐式集成服务，制定本实施方案。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一、总体目标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认真贯彻落实省、市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“高效办成一件事”和</w:t>
      </w:r>
      <w:r>
        <w:rPr>
          <w:rFonts w:hint="eastAsia" w:ascii="仿宋_GB2312" w:hAnsi="仿宋_GB2312" w:eastAsia="仿宋_GB2312" w:cs="仿宋_GB2312"/>
          <w:sz w:val="32"/>
          <w:szCs w:val="32"/>
        </w:rPr>
        <w:t>工程建设项目审批制度改革精神，以提升企业获得感为目标，紧紧围绕“一窗受理、一张表单、一份材料、一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网通办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”，通过强化事前服务、部门联办、并联审批、帮办代办、容缺受理等举措，深化政府服务职能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转变</w:t>
      </w:r>
      <w:r>
        <w:rPr>
          <w:rFonts w:hint="eastAsia" w:ascii="仿宋_GB2312" w:hAnsi="仿宋_GB2312" w:eastAsia="仿宋_GB2312" w:cs="仿宋_GB2312"/>
          <w:sz w:val="32"/>
          <w:szCs w:val="32"/>
        </w:rPr>
        <w:t>。在企业自愿申请且材料齐全基础上，对工程建设项目实行“开工一件事”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主题套餐式集成服务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，推动项目“拿地即开工”，最大限度实现项目审批集成办、极简办、高效办。</w:t>
      </w:r>
    </w:p>
    <w:p>
      <w:pPr>
        <w:bidi w:val="0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二、实施范围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本方案适用于咸宁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区范围内新增“标准地”出让的工业项目。</w:t>
      </w:r>
    </w:p>
    <w:p>
      <w:pPr>
        <w:bidi w:val="0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办理程序</w:t>
      </w:r>
    </w:p>
    <w:p>
      <w:pPr>
        <w:bidi w:val="0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（一）项目入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eastAsia="zh-CN"/>
        </w:rPr>
        <w:t>园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，自愿申请。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“标准地”出让的项目可根据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自愿</w:t>
      </w:r>
      <w:r>
        <w:rPr>
          <w:rFonts w:hint="eastAsia" w:ascii="仿宋_GB2312" w:hAnsi="仿宋_GB2312" w:eastAsia="仿宋_GB2312" w:cs="仿宋_GB2312"/>
          <w:sz w:val="32"/>
          <w:szCs w:val="32"/>
        </w:rPr>
        <w:t>选择“开工一件事”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主题套餐式集成服务模式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一张表单申请、一个工作日核发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《固定资产投资项目备案证》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《建设用地规划许可证》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《建设工程规划许可证》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《建筑工程施工许可证》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《不动产权登记证》（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土地）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规划设计方案批复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同步办理水电气网联动报装、</w:t>
      </w:r>
      <w:r>
        <w:rPr>
          <w:rFonts w:hint="eastAsia" w:ascii="仿宋_GB2312" w:hAnsi="仿宋_GB2312" w:eastAsia="仿宋_GB2312" w:cs="仿宋_GB2312"/>
          <w:sz w:val="32"/>
          <w:szCs w:val="32"/>
        </w:rPr>
        <w:t>门牌号申请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道路开口申请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安全生产“三同时”申报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环评准入手续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企业也可以根据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实际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情况选择常规办理流程，或向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政务服务局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同步办理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部分环节，其他环节仍按常规办理。</w:t>
      </w:r>
    </w:p>
    <w:p>
      <w:pPr>
        <w:bidi w:val="0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（二）提前筹备，精准服务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1.全流帮办代办。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《咸宁高新区全员帮代办服务工作实施方案》，对符合条件的建设项目通过主动“导办”、全程“帮办”、委托“代办”、全面“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兜底</w:t>
      </w:r>
      <w:r>
        <w:rPr>
          <w:rFonts w:hint="eastAsia" w:ascii="仿宋_GB2312" w:hAnsi="仿宋_GB2312" w:eastAsia="仿宋_GB2312" w:cs="仿宋_GB2312"/>
          <w:sz w:val="32"/>
          <w:szCs w:val="32"/>
        </w:rPr>
        <w:t>办”举措，做企业管家，所涉部门实行专业化服务，变职能审批部门“坐等”为主动“靠前”，定时限、定节点，跟踪做好手续前期准备工作。</w:t>
      </w:r>
    </w:p>
    <w:p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提前介入服务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采取“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开工一件事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主题套餐式集成服务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的项目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填写《咸宁高新区建设项目“开工一件事”主体套餐式集成服务申请表》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由政务服务局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向办公室、建管局、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自然资源和规划、不动产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、环保、应急管理等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去函提前告知企业需办理事项，提醒部门主动上门指导企业准备申报材料。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充分利用土地使用权成交公示时间，企业竞买“标准地”成功后，在签订土地使用权出让合同前，由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政务服务局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安排帮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办人员收集企业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勾选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步办理事项所需的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材料并推送给相关部门进行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预审，做好核发证照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、道路开口、门牌号申报等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准备工作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；同步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将《咸宁高新区建设项目“开工一件事”主体套餐式集成服务申请表》推送</w:t>
      </w:r>
      <w:r>
        <w:rPr>
          <w:rFonts w:hint="eastAsia" w:ascii="仿宋_GB2312" w:hAnsi="仿宋_GB2312" w:eastAsia="仿宋_GB2312" w:cs="仿宋_GB2312"/>
          <w:sz w:val="32"/>
          <w:szCs w:val="32"/>
        </w:rPr>
        <w:t>给水电气网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单位获取项目报装需求后，主动上门对接，对具备报装接入条件的企业实行“预约式”报装，按企业与供应单位约定的时间实施接入，实现“零跑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动</w:t>
      </w:r>
      <w:r>
        <w:rPr>
          <w:rFonts w:hint="eastAsia" w:ascii="仿宋_GB2312" w:hAnsi="仿宋_GB2312" w:eastAsia="仿宋_GB2312" w:cs="仿宋_GB2312"/>
          <w:sz w:val="32"/>
          <w:szCs w:val="32"/>
        </w:rPr>
        <w:t>”报装申请。</w:t>
      </w:r>
    </w:p>
    <w:p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3、审批办理同步。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企业在签订土地使用权出让合同后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按照《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咸宁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高新区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证”同发实施方案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》模式在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湖北省政务服务网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进行申请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。各审批部门按照职责，1个工作日内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核发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《固定资产投资项目备案证》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《建设用地规划许可证》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《建设工程规划许可证》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《建筑工程施工许可证》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《不动产权登记证》（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土地）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规划设计方案批复。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水电气网等服务部门按照企业需求在开工前做好接入工作，城管局在施工队进场前做好道理开口工作，办公室同步为企业申请门牌号，环保和应急管理部门在项目开工前上门指导企业做好环保“三同时”和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安全生产“三同时”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工作。</w:t>
      </w:r>
    </w:p>
    <w:p>
      <w:pPr>
        <w:bidi w:val="0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（四）机动灵活，按需“点餐”。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《关于实行分阶段办理施工许可证的通知》（鄂工建审改办[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咸宁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高新区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证”同发实施方案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》，企业可根据项目需求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选取部分事项同步办理或者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考虑施工许可分段核发政策，符合一定用地和规划条件，适合分段核发施工许可要求的，可先行办理土方开挖和基坑支护阶段的施工许可手续，实现“土地成交即发证，拿地即开工”。</w:t>
      </w:r>
    </w:p>
    <w:p>
      <w:pPr>
        <w:numPr>
          <w:ilvl w:val="0"/>
          <w:numId w:val="1"/>
        </w:numPr>
        <w:bidi w:val="0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协调联动，强化监管。</w:t>
      </w:r>
    </w:p>
    <w:p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业务主管部门要强化事前事中事后介入与服务工作；建设单位必须按承诺的标准施工建设。对行业监管发现与承诺内容不符的，限期整改；拒不整改或整改后仍未达到许可条件的，监管部门通知审批部门依法撤销其相关许可文件，并纳入诚信失信人名单，不再适用告知承诺制度。</w:t>
      </w:r>
    </w:p>
    <w:p>
      <w:pPr>
        <w:bidi w:val="0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三、服务保障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（一）推行联席会商。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政务服务局、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办公室、建管局、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自然资源和规划、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环保、应急管理等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加强联动配合，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建立工程建设项目审批“开工一件事”联席会商机制，对在项目推进过程中的具体问题，及时对接、共同研究，确保审批各阶段、各环节、全过程无缝对接，推动“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开工一件事</w:t>
      </w:r>
      <w:r>
        <w:rPr>
          <w:rFonts w:hint="eastAsia" w:ascii="仿宋_GB2312" w:hAnsi="仿宋_GB2312" w:eastAsia="仿宋_GB2312" w:cs="仿宋_GB2312"/>
          <w:sz w:val="32"/>
          <w:szCs w:val="32"/>
        </w:rPr>
        <w:t>”工作联动常态化。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（二）强化执行协作。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推进工程建设项目“开工一件事”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主题套餐式集成服务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是推进“放管服”改革，提升工程建设审批效率的重要举措，是提升我区政务服务水平，优化营商环境的有效措施。所涉各部门要担当作为、协作联动，全力支持投资建设项目审批各环节手续的办理工作，确保各项工作任务落到实处。 </w:t>
      </w:r>
    </w:p>
    <w:p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（三）做好宣传引导。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各类新媒体，广泛宣传，加大对工程建设项目审批制度改革工作新举措、新方式、新工具、新要求的宣传力度，密切关注信息变化，及时做好政策解读，帮助企业了解政策、用好政策，着力提升为企服务水平，确保“开工一件事”改革措施落地落实。</w:t>
      </w: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关于申请按照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建设项目“开工一件事”主题套餐式集成服务模式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办理建设手续的承诺书</w:t>
      </w:r>
    </w:p>
    <w:p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咸宁高新区建设项目“开工一件事”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主题套餐式集成服务申请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</w:t>
      </w:r>
    </w:p>
    <w:p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咸宁高新区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建设项目“开工一件事”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主题套餐式集成服务申请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清单</w:t>
      </w: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附件1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404040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关于申请按照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建设项目“开工一件事”主题套餐式集成服务模式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办理建设手续的承诺书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我单位已认真阅读并熟知《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  <w:t>咸宁高新区建设项目“开工一件事”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主题套餐式集成服务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  <w:t>实施方案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》相关要求，就拟建项目自愿申请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  <w:t>“开工一件事”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模式办理建设手续,作出如下承诺：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right="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一、自愿申请本项目按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  <w:t>建设项目“开工一件事”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模式办理建设手续。严格按照招商部门、各审批部门、职能部门辅导要求，按照时间节点提前完成相关准备工作。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承诺按照“标准地”规划条件和相关规范要求进行设计和建设；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三、承诺开工前完成并提交《园区生产建设项目水土保持方案备案表》；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承诺证后30天内补充完善建筑施工图审查文件（符合施工图豁免审查的项目无需提供）；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承诺工程建设资金已到位；</w:t>
      </w:r>
    </w:p>
    <w:p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承诺按照审批内容建设，接受部门证后监管，并承担因违法违规建设产生的经济与法律后果。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righ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</w:rPr>
        <w:t>年   月   日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3：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center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咸宁高新区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建设项目“开工一件事”主题套餐式集成服务申请材料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清单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项目规划与建筑设计方案（含总平面设计图、效果图、单体建筑施工图）；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咸宁高新区建设项目“开工一件事”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主题套餐式集成服务申请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表；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土地使用权出让合同；</w:t>
      </w:r>
    </w:p>
    <w:p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4、完税证明（出让金发票、土地出让契税发票）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人防审批材料（不予受理或行政许可）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中标通知书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直接发包备案表；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、施工合同；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质量安全监督手续办理承诺书；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农民工工资准备金缴纳凭证及三方协议，在人社部门购买的工伤保险；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关于申请按照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建设项目“开工一件事”主题套餐式集成服务模式</w:t>
      </w:r>
      <w:r>
        <w:rPr>
          <w:rFonts w:hint="eastAsia" w:ascii="仿宋_GB2312" w:hAnsi="仿宋_GB2312" w:eastAsia="仿宋_GB2312" w:cs="仿宋_GB2312"/>
          <w:sz w:val="32"/>
          <w:szCs w:val="32"/>
        </w:rPr>
        <w:t>办理建设手续的承诺书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404040"/>
          <w:spacing w:val="0"/>
          <w:sz w:val="32"/>
          <w:szCs w:val="32"/>
          <w:shd w:val="clear" w:fill="FFFFFF"/>
          <w:vertAlign w:val="baseli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6C719"/>
    <w:multiLevelType w:val="singleLevel"/>
    <w:tmpl w:val="8D76C719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NThhMTE0ZDg4MDQ1MWE2ZDNiMGNmZmNjOTFlZjQifQ=="/>
  </w:docVars>
  <w:rsids>
    <w:rsidRoot w:val="00000000"/>
    <w:rsid w:val="0942179A"/>
    <w:rsid w:val="0B5D6A64"/>
    <w:rsid w:val="322546D1"/>
    <w:rsid w:val="34DC1FAB"/>
    <w:rsid w:val="3B7A0FD8"/>
    <w:rsid w:val="455E3D2A"/>
    <w:rsid w:val="4F025D88"/>
    <w:rsid w:val="51641166"/>
    <w:rsid w:val="609D7370"/>
    <w:rsid w:val="68570D81"/>
    <w:rsid w:val="6D994382"/>
    <w:rsid w:val="7E09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  <w:style w:type="character" w:styleId="6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2024-03-28T02:21:00Z</dcterms:created>
  <dc:creator>Administrator</dc:creator>
  <cp:lastModifiedBy>lillian</cp:lastModifiedBy>
  <dcterms:modified xsi:type="dcterms:W3CDTF">2024-04-09T02:21:28Z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659DBC9E610741429ABA143B3B21AB14_12</vt:lpwstr>
  </property>
</Properties>
</file>