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E9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</w:pPr>
    </w:p>
    <w:p w14:paraId="3B110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</w:rPr>
        <w:t>关于《咸宁高新区产业集群高质量发展重大项目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专项实施办法（试行）》的决策起草说明</w:t>
      </w:r>
    </w:p>
    <w:p w14:paraId="41916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D38B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一、起草背景</w:t>
      </w:r>
    </w:p>
    <w:p w14:paraId="5BEC5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为深入贯彻落实习近平总书记关于科技创新的重要论述精神，全面落实市委、市政府关于“构建‘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+4’现代化工业体系”的工作要求，进一步强化企业科技创新主体地位，通过实施产业集群重点项目，协同推进科技创新、产业创新、人才创新、体制机制创新，加快实现新旧动能转换、生产要素创新性配置、产业转型升级，推动咸宁高新区产业高质量发展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，制定本办法。</w:t>
      </w:r>
    </w:p>
    <w:p w14:paraId="6F543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二、起草过程</w:t>
      </w:r>
    </w:p>
    <w:p w14:paraId="4BE95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.政策研究：组织相关业务骨干，系统研究国家和省市有关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产业集群专项实施办法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的政策法规，并参考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武汉东湖高新区</w:t>
      </w:r>
      <w:r>
        <w:rPr>
          <w:rFonts w:hint="eastAsia" w:ascii="仿宋_GB2312" w:hAnsi="仿宋_GB2312" w:eastAsia="仿宋_GB2312" w:cs="仿宋_GB2312"/>
          <w:sz w:val="32"/>
          <w:szCs w:val="32"/>
        </w:rPr>
        <w:t>等地区的先进经验与成熟做法，确保本办法既符合上位法要求，又契合高新区发展实际。</w:t>
      </w:r>
    </w:p>
    <w:p w14:paraId="73F5D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.起草初稿：由高新区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科创局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牵头，依据政策研究成果，拟定《咸宁高新区产业集群高质量发展重大项目专项实施办法（试行）》初稿。</w:t>
      </w:r>
    </w:p>
    <w:p w14:paraId="3E192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.征求意见：先后书面征求了高新区各办（部、局）、各产业园办及法律顾问等单位的意见建议，并经过高新区管理领导小组专题会议研究。最终，本办法于咸宁高新区202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年第1次常务会议审议通过，形成送审稿。</w:t>
      </w:r>
    </w:p>
    <w:p w14:paraId="7F606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国标黑体" w:hAnsi="国标黑体" w:eastAsia="国标黑体" w:cs="国标黑体"/>
          <w:sz w:val="32"/>
          <w:szCs w:val="32"/>
        </w:rPr>
        <w:t>三、主要内容说明</w:t>
      </w:r>
    </w:p>
    <w:p w14:paraId="5AC731E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包含“指导思想”“专项设置”“支持方向”“项目申报”“项目遴选”“资金下达”“项目监管”以及“其他”等8章，主要内容如下：</w:t>
      </w:r>
    </w:p>
    <w:p w14:paraId="710E43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（一）第一章指导思想，明确了指导思想与文件依据。</w:t>
      </w:r>
    </w:p>
    <w:p w14:paraId="7F36CE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（二）第二章专项设置，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明确了支持类型与支持比例。</w:t>
      </w:r>
    </w:p>
    <w:p w14:paraId="456625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（三）第三章支持方向，明确了三大支持方向，包括支持创新发展、支持公共服务平台建设及其他支持项目等。</w:t>
      </w:r>
    </w:p>
    <w:p w14:paraId="2E5F3E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（四）第四章项目申报，包括项目身边条件与申报流程，规范了准入机制，明确了项目申报的硬性条件与具体流程。</w:t>
      </w:r>
    </w:p>
    <w:p w14:paraId="57B461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（五）第五章项目遴选，明确了项目受理责任主体与项目遴选程序。</w:t>
      </w:r>
    </w:p>
    <w:p w14:paraId="6E7E6C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（六）第六章资金下达，明确了资金补助方式及拨付程序。</w:t>
      </w:r>
    </w:p>
    <w:p w14:paraId="420F69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（七）第七章项目监管，明确了资金使用范畴，并对项目执行过程中的关键管理节点作出明确规定。在项目管理层面，本章分别就项目评估、项目变更、项目终止三种情形出具了具体说明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。</w:t>
      </w:r>
    </w:p>
    <w:p w14:paraId="1F8517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（八）第八章其他，明确了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不得重复支持原则、容错机制、解释权及实施有效期等相关事项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。</w:t>
      </w:r>
    </w:p>
    <w:p w14:paraId="487B6DB2"/>
    <w:sectPr>
      <w:pgSz w:w="11906" w:h="16838"/>
      <w:pgMar w:top="2098" w:right="1474" w:bottom="1984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4A66434-127F-BF84-31D8-B369EFAE4EB8}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  <w:embedRegular r:id="rId2" w:fontKey="{F8B78918-E4D9-097A-31D8-B3690A4DCE94}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  <w:embedRegular r:id="rId3" w:fontKey="{3DA658FD-5716-A7AF-31D8-B3692CD61166}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  <w:embedRegular r:id="rId4" w:fontKey="{AB12B834-24B2-A7DA-31D8-B3693528CD7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421F6E4-FDB5-72FD-31D8-B369A07EA3D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254992C9-5EA6-DDB2-31D8-B369DD291C86}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  <w:embedRegular r:id="rId7" w:fontKey="{AEFAE11D-FEC4-0787-31D8-B3699848A6CB}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371C5577-3117-E3AF-31D8-B369BBDF51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0MzMwYTg3ZGQ5MzEzN2IzODEzMzllOTg2ZTY4MmIifQ=="/>
  </w:docVars>
  <w:rsids>
    <w:rsidRoot w:val="14C06F86"/>
    <w:rsid w:val="14C06F86"/>
    <w:rsid w:val="1E2D5D45"/>
    <w:rsid w:val="1EF774A8"/>
    <w:rsid w:val="23267383"/>
    <w:rsid w:val="3F193A6C"/>
    <w:rsid w:val="42763158"/>
    <w:rsid w:val="43341B51"/>
    <w:rsid w:val="44472BCC"/>
    <w:rsid w:val="47A437CD"/>
    <w:rsid w:val="4A8A0944"/>
    <w:rsid w:val="59F12F67"/>
    <w:rsid w:val="6062071A"/>
    <w:rsid w:val="60A17EB8"/>
    <w:rsid w:val="642F2F88"/>
    <w:rsid w:val="6EB02F99"/>
    <w:rsid w:val="7B7650A1"/>
    <w:rsid w:val="9EFB4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12" w:lineRule="atLeast"/>
      <w:ind w:firstLine="420"/>
      <w:textAlignment w:val="baseline"/>
    </w:pPr>
    <w:rPr>
      <w:rFonts w:ascii="Times New Roman" w:hAnsi="Times New Roman" w:eastAsia="黑体" w:cs="Times New Roman"/>
      <w:kern w:val="0"/>
      <w:sz w:val="24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2026-03-13T19:41:00Z</dcterms:created>
  <dc:creator>乃兮兮</dc:creator>
  <cp:lastModifiedBy>user</cp:lastModifiedBy>
  <dcterms:modified xsi:type="dcterms:W3CDTF">2026-03-13T17:26:09Z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27EE53DA17964E6902D8B3694D8C5FC8_43</vt:lpwstr>
  </property>
  <property fmtid="{D5CDD505-2E9C-101B-9397-08002B2CF9AE}" pid="4" name="KSOTemplateDocerSaveRecord">
    <vt:lpwstr>eyJoZGlkIjoiMzA2ZjRkOTcwNzFjODVhOGU4ZDk1NmRmYzEwYzE3NmQiLCJ1c2VySWQiOiIyMzk4NjAzOTMifQ==</vt:lpwstr>
  </property>
</Properties>
</file>